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B9068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  <w:r w:rsidRPr="005B425F">
        <w:rPr>
          <w:rFonts w:ascii="Arial" w:eastAsia="Arial" w:hAnsi="Arial" w:cs="Arial"/>
          <w:i/>
          <w:sz w:val="22"/>
          <w:szCs w:val="22"/>
          <w:lang w:val="pl-PL"/>
        </w:rPr>
        <w:t>Załącznik nr 4 do Zarządzenia Nr RD/Z.0201-…………..</w:t>
      </w:r>
    </w:p>
    <w:p w14:paraId="4B2FECBA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</w:p>
    <w:p w14:paraId="08997AA8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sz w:val="22"/>
          <w:szCs w:val="22"/>
          <w:lang w:val="pl-PL"/>
        </w:rPr>
      </w:pPr>
    </w:p>
    <w:p w14:paraId="030345C5" w14:textId="77777777" w:rsidR="003230B1" w:rsidRPr="005B425F" w:rsidRDefault="00D43EC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b/>
          <w:sz w:val="22"/>
          <w:szCs w:val="22"/>
        </w:rPr>
        <w:t>KARTA KURSU</w:t>
      </w:r>
    </w:p>
    <w:p w14:paraId="2F9835AA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7D4F7CD8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6D756340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3230B1" w:rsidRPr="005B425F" w14:paraId="6A128CC1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D86F6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F56D2" w14:textId="77777777" w:rsidR="003230B1" w:rsidRPr="005B425F" w:rsidRDefault="00D43EC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Psychologia mediów społecznościowych</w:t>
            </w:r>
          </w:p>
        </w:tc>
      </w:tr>
      <w:tr w:rsidR="003230B1" w:rsidRPr="005B425F" w14:paraId="2BECBB1F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EB97A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E76B5" w14:textId="77777777" w:rsidR="003230B1" w:rsidRPr="005B425F" w:rsidRDefault="00D43EC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Psychology of social media</w:t>
            </w:r>
          </w:p>
        </w:tc>
      </w:tr>
    </w:tbl>
    <w:p w14:paraId="33D36509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FD7DCC4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0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230B1" w:rsidRPr="005B425F" w14:paraId="544A5B8B" w14:textId="77777777">
        <w:trPr>
          <w:trHeight w:val="238"/>
          <w:jc w:val="center"/>
        </w:trPr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D2485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4980B" w14:textId="77777777" w:rsidR="002F3429" w:rsidRPr="005B425F" w:rsidRDefault="002F3429" w:rsidP="005B425F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Prof. dr hab. Agnieszka Ogonowska</w:t>
            </w:r>
          </w:p>
          <w:p w14:paraId="6FAEC992" w14:textId="2C50A28F" w:rsidR="003230B1" w:rsidRPr="005B425F" w:rsidRDefault="00492425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7DC4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Zespół dydaktyczny</w:t>
            </w:r>
          </w:p>
        </w:tc>
      </w:tr>
      <w:tr w:rsidR="003230B1" w:rsidRPr="00D73F57" w14:paraId="38B69096" w14:textId="77777777">
        <w:trPr>
          <w:trHeight w:val="317"/>
          <w:jc w:val="center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6D5D6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6539F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0F287" w14:textId="74A76C37" w:rsidR="003230B1" w:rsidRPr="005B425F" w:rsidRDefault="00492425" w:rsidP="005B425F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Prof. dr hab. Agnieszka Ogonowska</w:t>
            </w:r>
          </w:p>
          <w:p w14:paraId="55EF6919" w14:textId="046C7838" w:rsidR="002F3429" w:rsidRPr="005B425F" w:rsidRDefault="002F3429" w:rsidP="005B425F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mgr Martyna Jankowska</w:t>
            </w:r>
          </w:p>
          <w:p w14:paraId="5AA2F5A5" w14:textId="3EF9A2A2" w:rsidR="002F3429" w:rsidRPr="005B425F" w:rsidRDefault="002F3429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D73F57" w14:paraId="2D112151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59592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19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7DC06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0D826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5B425F" w14:paraId="439CD187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7EF6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80720" w14:textId="77777777" w:rsidR="003230B1" w:rsidRPr="005B425F" w:rsidRDefault="00D43EC2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6461E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1EFFB5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2A44B087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2834E291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0FE49F02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50B4CA65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2C56726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A12EA35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Opis kursu (cele kształcenia)</w:t>
      </w:r>
    </w:p>
    <w:p w14:paraId="32AFBF15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230B1" w:rsidRPr="00D73F57" w14:paraId="5BBFF32A" w14:textId="77777777">
        <w:trPr>
          <w:trHeight w:val="1683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07C0" w14:textId="2EE6EF06" w:rsidR="00492425" w:rsidRPr="005B425F" w:rsidRDefault="00492425" w:rsidP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Celem kształcenia w zakresie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kursu: 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Psychologii mediów społecznościowych jest zapoznanie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osób studiujących 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z wpływem platform społecznościowych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>, mediów sieciowych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na myślenie,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postawy, 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emocje i zachowania użytkowników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oraz na strategie kreowania wizerunku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. Kurs obejmuje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>także</w:t>
            </w:r>
            <w:r w:rsidR="00B46E02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analizę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8A5ABC" w:rsidRPr="005B425F">
              <w:rPr>
                <w:rFonts w:ascii="Arial" w:hAnsi="Arial" w:cs="Arial"/>
                <w:sz w:val="22"/>
                <w:szCs w:val="22"/>
                <w:lang w:val="pl-PL"/>
              </w:rPr>
              <w:t>zasady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projektowania mediów społecznościowych, w tym 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analizę mechanizmów angażujących, psychologii reklamy i influencer marketingu, a także wpływu mediów społecznościowych na zdrowie psychiczne i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>ogólny dobrostan psychofizyczny użytkowników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zdobędą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wiedzę z zakresu kluczowych pojęć psychologii mediów społecznościowych, pogłębią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umiejętności krytycznej analizy treści i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 badań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interakcji w mediach 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społecznościowych 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oraz nauczą się świadomego korzystania z tych platform</w:t>
            </w:r>
            <w:r w:rsidR="002F3429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oraz  metod badania funkcjonalności mediów społecznościowych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14:paraId="1B425B94" w14:textId="1BBFCA92" w:rsidR="003230B1" w:rsidRPr="005B425F" w:rsidRDefault="003230B1">
            <w:pPr>
              <w:pStyle w:val="Nagwek4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6DE06726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4E2154A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05794B9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AF132B5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Warunki wstępne</w:t>
      </w:r>
    </w:p>
    <w:p w14:paraId="523317C1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D73F57" w14:paraId="305DC06C" w14:textId="77777777">
        <w:trPr>
          <w:trHeight w:val="71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332B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43AA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06F9988B" w14:textId="05471EE1" w:rsidR="003230B1" w:rsidRPr="005B425F" w:rsidRDefault="002F34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ma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ją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podstawową wiedzę z zakresu komunikacji społecznej i psychologii.</w:t>
            </w:r>
          </w:p>
        </w:tc>
      </w:tr>
      <w:tr w:rsidR="003230B1" w:rsidRPr="00D73F57" w14:paraId="50804432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C45B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897B9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000164AF" w14:textId="4BEFC485" w:rsidR="003230B1" w:rsidRPr="005B425F" w:rsidRDefault="002F34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potrafi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ą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analizować interakcje społeczne oraz posiada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ją</w:t>
            </w:r>
            <w:r w:rsidR="00492425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podstawowe kompetencje w zakresie autoprezentacji.</w:t>
            </w:r>
          </w:p>
        </w:tc>
      </w:tr>
      <w:tr w:rsidR="003230B1" w:rsidRPr="00D73F57" w14:paraId="61D09971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51BF6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EA65A" w14:textId="3BFAB16D" w:rsidR="003230B1" w:rsidRPr="005B425F" w:rsidRDefault="00B4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Gatunki i formaty medialne; PR i zarządzanie wizerunkiem, Narratologia i storytelling</w:t>
            </w:r>
          </w:p>
        </w:tc>
      </w:tr>
    </w:tbl>
    <w:p w14:paraId="3F4AE333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6FAF3CB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4678B89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Efekty uczenia się</w:t>
      </w:r>
    </w:p>
    <w:p w14:paraId="2360E9FA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230B1" w:rsidRPr="005B425F" w14:paraId="3AD39B2F" w14:textId="77777777">
        <w:trPr>
          <w:trHeight w:val="77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CE22D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DC7B2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2A7FE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492425" w:rsidRPr="005B425F" w14:paraId="53D25825" w14:textId="77777777">
        <w:trPr>
          <w:trHeight w:val="167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520BB" w14:textId="77777777" w:rsidR="00492425" w:rsidRPr="005B425F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8DB2" w14:textId="77777777" w:rsidR="00604E74" w:rsidRDefault="00604E74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W01 Ma pogłębioną wiedzę na temat mechanizmów funkcjonowania różnych mediów społecznościowych w odniesieniu do zachowań medialnych poszczególnych grup użytkowników oraz obiegów kultury. </w:t>
            </w:r>
          </w:p>
          <w:p w14:paraId="397E4329" w14:textId="77777777" w:rsidR="00604E74" w:rsidRDefault="00604E74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41CA5CEE" w14:textId="77777777" w:rsidR="00604E74" w:rsidRDefault="00604E74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W02 Ma pogłębioną wiedzę na temat fundamentalnych problemów współczesnej cywilizacji w kontekście globalnych i lokalnych praktyk komunikacyjnych oraz ich wpływu na przemiany społeczne i kulturowe. </w:t>
            </w:r>
          </w:p>
          <w:p w14:paraId="0F102858" w14:textId="77777777" w:rsidR="00604E74" w:rsidRDefault="00604E74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16DA2D98" w14:textId="5084BB3E" w:rsidR="00221B62" w:rsidRPr="005B425F" w:rsidRDefault="00604E74" w:rsidP="00492425">
            <w:pPr>
              <w:tabs>
                <w:tab w:val="left" w:pos="178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W03 Ma pogłębioną wiedzę na temat ekonomicznych, prawnych, społecznych, psychologicznych i etycznych uwarunkowań działalności zawodowej w obszarze mediów, komunikacji i kultury cyfrowej.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DB56" w14:textId="5DBFDDAB" w:rsidR="00492425" w:rsidRPr="005B425F" w:rsidRDefault="00CA1D9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Times New Roman" w:hAnsi="Arial" w:cs="Arial"/>
                <w:sz w:val="22"/>
                <w:szCs w:val="22"/>
              </w:rPr>
              <w:t>K_W3, K_W7, K_W9</w:t>
            </w:r>
          </w:p>
        </w:tc>
      </w:tr>
    </w:tbl>
    <w:p w14:paraId="478C5E7B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F1162C2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90690A9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230B1" w:rsidRPr="005B425F" w14:paraId="3F52F707" w14:textId="77777777">
        <w:trPr>
          <w:trHeight w:val="77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85153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4C440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9C90E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230B1" w:rsidRPr="005B425F" w14:paraId="1169D9A2" w14:textId="77777777">
        <w:trPr>
          <w:trHeight w:val="195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B9252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4CEA" w14:textId="77777777" w:rsidR="00604E74" w:rsidRDefault="0060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U01 Potrafi wykorzystać posiadaną wiedzę do formułowania i rozwiązywania złożonych problemów badawczych dotyczących funkcjonowania mediów społecznościowych i obiegów kultury, poprzez właściwy dobór i krytyczną analizę źródeł, danych medialnych i zachowań użytkowników. </w:t>
            </w:r>
          </w:p>
          <w:p w14:paraId="5DB7CCA5" w14:textId="77777777" w:rsidR="00604E74" w:rsidRDefault="0060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316A38AE" w14:textId="77777777" w:rsidR="00604E74" w:rsidRDefault="0060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U02 Potrafi wykorzystać wiedzę z zakresu komunikacji i kultury medialnej do kreowania spójnego i wiarygodnego wizerunku marki, instytucji medialnej lub inicjatywy kulturowej w przestrzeni cyfrowej i tradycyjnej. </w:t>
            </w:r>
          </w:p>
          <w:p w14:paraId="7C3D63D1" w14:textId="77777777" w:rsidR="00604E74" w:rsidRDefault="0060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27167E4D" w14:textId="35E062DC" w:rsidR="00CA1D9F" w:rsidRPr="005B425F" w:rsidRDefault="0060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Arial" w:hAnsi="Arial" w:cs="Arial"/>
                <w:sz w:val="22"/>
                <w:szCs w:val="22"/>
                <w:lang w:val="pl-PL"/>
              </w:rPr>
              <w:t>U03 Potrafi prowadzić dialog i debatę publiczną z uwzględnieniem specyfiki komunikacji medialnej, a także budować trwałe relacje z odbiorcami, mediami, instytucjami kultury oraz innymi interesariuszami w kontekście działań komunikacyjnych i medialnych.</w:t>
            </w:r>
          </w:p>
          <w:p w14:paraId="3E893845" w14:textId="1B7E759F" w:rsidR="00CA1D9F" w:rsidRPr="005B425F" w:rsidRDefault="00CA1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78DF" w14:textId="5D03712B" w:rsidR="003230B1" w:rsidRPr="005B425F" w:rsidRDefault="00F47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Times New Roman" w:hAnsi="Arial" w:cs="Arial"/>
                <w:sz w:val="22"/>
                <w:szCs w:val="22"/>
              </w:rPr>
              <w:t>K_U1,</w:t>
            </w:r>
            <w:r w:rsidRPr="005B42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1D9F" w:rsidRPr="005B425F">
              <w:rPr>
                <w:rFonts w:ascii="Arial" w:eastAsia="Times New Roman" w:hAnsi="Arial" w:cs="Arial"/>
                <w:sz w:val="22"/>
                <w:szCs w:val="22"/>
              </w:rPr>
              <w:t>K_U5</w:t>
            </w:r>
            <w:r w:rsidRPr="005B425F">
              <w:rPr>
                <w:rFonts w:ascii="Arial" w:eastAsia="Times New Roman" w:hAnsi="Arial" w:cs="Arial"/>
                <w:sz w:val="22"/>
                <w:szCs w:val="22"/>
              </w:rPr>
              <w:t xml:space="preserve">, </w:t>
            </w:r>
            <w:r w:rsidR="00CA1D9F" w:rsidRPr="005B425F">
              <w:rPr>
                <w:rFonts w:ascii="Arial" w:eastAsia="Times New Roman" w:hAnsi="Arial" w:cs="Arial"/>
                <w:sz w:val="22"/>
                <w:szCs w:val="22"/>
              </w:rPr>
              <w:t>K_U7</w:t>
            </w:r>
          </w:p>
        </w:tc>
      </w:tr>
    </w:tbl>
    <w:p w14:paraId="24CECE6E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CD21CBE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13A56324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230B1" w:rsidRPr="005B425F" w14:paraId="2E248599" w14:textId="77777777">
        <w:trPr>
          <w:trHeight w:val="64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925CF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45DA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072E5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492425" w:rsidRPr="005B425F" w14:paraId="13BAE438" w14:textId="77777777">
        <w:trPr>
          <w:trHeight w:val="182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0038" w14:textId="77777777" w:rsidR="00492425" w:rsidRPr="005B425F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2C1A" w14:textId="77777777" w:rsidR="00604E74" w:rsidRDefault="00604E74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K01 Ma świadomość konieczności ciągłego uczenia się w dynamicznie zmieniającym się środowisku mediów i komunikacji; odpowiedzialnie planuje rozwój zawodowy w obszarze kultury medialnej; jest gotów do krytycznej oceny swojej wiedzy i umiejętności w kontekście praktyki medialnej i badań nad kulturą. </w:t>
            </w:r>
          </w:p>
          <w:p w14:paraId="380AA80C" w14:textId="77777777" w:rsidR="00604E74" w:rsidRDefault="00604E74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04B6158C" w14:textId="77777777" w:rsidR="00604E74" w:rsidRDefault="00604E74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K02 Jest gotów do inicjowania działań komunikacyjnych i medialnych na rzecz interesu publicznego, zwłaszcza w kontekście edukacji medialnej, kultury uczestnictwa i odpowiedzialności społecznej mediów; myśli i działa w sposób przedsiębiorczy w obszarze kultury i informacji.</w:t>
            </w:r>
          </w:p>
          <w:p w14:paraId="5FE60AA3" w14:textId="77777777" w:rsidR="00604E74" w:rsidRDefault="00604E74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2EE342AE" w14:textId="30857AD9" w:rsidR="00CA1D9F" w:rsidRPr="005B425F" w:rsidRDefault="00604E74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K03 Jest gotów do podejmowania mediacji i rozwiązywania konfliktów komunikacyjnych wewnątrz organizacji medialnych i instytucji kultury oraz w relacjach z odbiorcami, mediami i partnerami zewnętrznymi.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DAFC" w14:textId="6AFED1F2" w:rsidR="00492425" w:rsidRPr="005B425F" w:rsidRDefault="00CA1D9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604E74">
              <w:rPr>
                <w:rFonts w:ascii="Arial" w:eastAsia="Times New Roman" w:hAnsi="Arial" w:cs="Arial"/>
                <w:sz w:val="22"/>
                <w:szCs w:val="22"/>
              </w:rPr>
              <w:t>K_K1, K_K2, K_K4</w:t>
            </w:r>
          </w:p>
        </w:tc>
      </w:tr>
    </w:tbl>
    <w:p w14:paraId="03D1F6B0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8F17636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250B8E7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DD25419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w:rsidR="003230B1" w:rsidRPr="005B425F" w14:paraId="2C8963DB" w14:textId="77777777">
        <w:trPr>
          <w:trHeight w:val="320"/>
        </w:trPr>
        <w:tc>
          <w:tcPr>
            <w:tcW w:w="9632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8F14FA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Organizacja</w:t>
            </w:r>
          </w:p>
        </w:tc>
      </w:tr>
      <w:tr w:rsidR="003230B1" w:rsidRPr="005B425F" w14:paraId="075ACF5D" w14:textId="77777777">
        <w:trPr>
          <w:trHeight w:val="550"/>
        </w:trPr>
        <w:tc>
          <w:tcPr>
            <w:tcW w:w="160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8862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F457D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Wykład</w:t>
            </w:r>
          </w:p>
          <w:p w14:paraId="2AA96C2E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7FB2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Ćwiczenia w grupach</w:t>
            </w:r>
          </w:p>
        </w:tc>
      </w:tr>
      <w:tr w:rsidR="003230B1" w:rsidRPr="005B425F" w14:paraId="6432C9C7" w14:textId="77777777">
        <w:trPr>
          <w:trHeight w:val="373"/>
        </w:trPr>
        <w:tc>
          <w:tcPr>
            <w:tcW w:w="160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E9D1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D842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33F2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187D5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4C3B5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4BB9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E4D1A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0BAD4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C55CB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4337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783EC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CBBD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F0F69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EDCA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5B425F" w14:paraId="1D3E74D7" w14:textId="77777777">
        <w:trPr>
          <w:trHeight w:val="395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3C77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7D07B" w14:textId="78796DA2" w:rsidR="003230B1" w:rsidRPr="005B425F" w:rsidRDefault="00492425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FDF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D9DC3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A2D5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155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5CB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3A5D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5B425F" w14:paraId="7929FE3B" w14:textId="77777777">
        <w:trPr>
          <w:trHeight w:val="358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50B1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7208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8F86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F32FB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3A8AA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A67A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7996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6056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0B1804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3A53196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36C230F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689A893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Opis metod prowadzenia zajęć</w:t>
      </w:r>
    </w:p>
    <w:p w14:paraId="4A14FD19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D73F57" w14:paraId="52981194" w14:textId="77777777">
        <w:trPr>
          <w:trHeight w:val="176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7EED" w14:textId="56513249" w:rsidR="003230B1" w:rsidRPr="005B425F" w:rsidRDefault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Zajęcia realizowane są w formie wykładów, analizy przypadków oraz dyskusji. W trakcie kursu </w:t>
            </w:r>
            <w:r w:rsidR="008A5ABC"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osoby studiujące 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będą wspólnie analizować rzeczywiste kampanie i mechanizmy działania mediów społecznościowych. Zajęcia będą wzbogacone o materiały wideo, które posłużą jako punkt wyjścia do dyskusji oraz krytycznej oceny wpływu mediów społecznościowych na użytkowników. Proces nauczania oparty jest na metodzie heurystycznej i problemowej, zachęcającej do aktywnego uczestnictwa w zajęciach.</w:t>
            </w:r>
          </w:p>
        </w:tc>
      </w:tr>
    </w:tbl>
    <w:p w14:paraId="2EE73F8C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87D9D19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600AD9D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311184E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Formy sprawdzania efektów uczenia się</w:t>
      </w:r>
    </w:p>
    <w:p w14:paraId="21DE51FD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230B1" w:rsidRPr="005B425F" w14:paraId="3CFD4901" w14:textId="77777777">
        <w:trPr>
          <w:trHeight w:val="168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8FC0EBB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8CE0223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234C944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E19F34B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49769EE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FC7863C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4757D2B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A4FBE81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04C1336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189C8DE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DEBED13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EF2D8A0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650C8FB" w14:textId="039F688E" w:rsidR="005E2E6A" w:rsidRDefault="005E2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Test </w:t>
            </w:r>
          </w:p>
          <w:p w14:paraId="40CC5535" w14:textId="77777777" w:rsidR="005E2E6A" w:rsidRDefault="005E2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56D7373" w14:textId="475C739E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pisemny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2F2F06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Inne</w:t>
            </w:r>
          </w:p>
        </w:tc>
      </w:tr>
      <w:tr w:rsidR="003230B1" w:rsidRPr="005B425F" w14:paraId="33F992EB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67DEF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W01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311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DF9B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0E6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18D9B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6293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C979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5A63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B511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EA5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300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3767" w14:textId="224E8922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6E98" w14:textId="3EDB8ACE" w:rsidR="003230B1" w:rsidRPr="005B425F" w:rsidRDefault="00A715AA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8094" w14:textId="77777777" w:rsidR="003230B1" w:rsidRPr="005B425F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5B425F" w14:paraId="0F0C6F20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239B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W02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A9C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1C0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0A5E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791E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1385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A1D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D13B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731E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0FF9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A3EC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8E2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29B1" w14:textId="1E515A72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340E0" w14:textId="6DE6C3F3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5B425F" w:rsidRPr="005B425F" w14:paraId="2EF6E3A5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A3475" w14:textId="79233A1C" w:rsidR="005B425F" w:rsidRPr="005B425F" w:rsidRDefault="005B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W03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B576D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D228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C0F0A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C98D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F4AD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4B25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8A10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3418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63F8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0679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2094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B8B0" w14:textId="5922559E" w:rsidR="005B425F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197F" w14:textId="7608AC63" w:rsidR="005B425F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230B1" w:rsidRPr="005B425F" w14:paraId="75B7B834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FD65F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U01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E53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855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4FB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F5EA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102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D6C8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A8C3A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512E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2FD3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6A86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6B59" w14:textId="39EFB04C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18EA" w14:textId="0768E34C" w:rsidR="003230B1" w:rsidRPr="005B425F" w:rsidRDefault="00A715AA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8BD8" w14:textId="77777777" w:rsidR="003230B1" w:rsidRPr="005B425F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5B425F" w14:paraId="3A55CACB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2A1D2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U02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C3B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00A52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AB6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4706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9CF8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38C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FB24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6D8A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42B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4802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480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CD99" w14:textId="3BDBFB3B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4D3B" w14:textId="6D1BA7F2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5B425F" w:rsidRPr="005B425F" w14:paraId="41DD1548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DCC3E" w14:textId="1D75204C" w:rsidR="005B425F" w:rsidRPr="005B425F" w:rsidRDefault="005B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U03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38F2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6E42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CBB8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217E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BBD6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CB25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3271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F763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75EBE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6754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AE639" w14:textId="77777777" w:rsidR="005B425F" w:rsidRPr="005B425F" w:rsidRDefault="005B42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ED0FB" w14:textId="3D604F1C" w:rsidR="005B425F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F078" w14:textId="14C8EE7D" w:rsidR="005B425F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230B1" w:rsidRPr="005B425F" w14:paraId="7CD584F6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1990E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K01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504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A0D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EA3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4494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8F19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87C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9586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E53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1C0E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3914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6EA3" w14:textId="3B4B305F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C29CC" w14:textId="5DE481A5" w:rsidR="003230B1" w:rsidRPr="005B425F" w:rsidRDefault="00A715AA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54FF" w14:textId="77777777" w:rsidR="003230B1" w:rsidRPr="005B425F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5B425F" w14:paraId="3241AE3E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AD8C4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K02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936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77E2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E0CF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3885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1F8E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713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0527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9AC3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EC68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02C8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AAEA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2C160" w14:textId="7BDDF373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6F24" w14:textId="16829B03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230B1" w:rsidRPr="005B425F" w14:paraId="3D6DF6E5" w14:textId="77777777">
        <w:trPr>
          <w:trHeight w:val="243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6453C" w14:textId="1E3931D5" w:rsidR="003230B1" w:rsidRPr="005B425F" w:rsidRDefault="005B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K03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D7E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83BB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4E51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217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9F6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F0FFA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A516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30D6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2E2C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432D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E320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0AEF" w14:textId="367D77E5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3129" w14:textId="4F1A1F9C" w:rsidR="003230B1" w:rsidRPr="005B425F" w:rsidRDefault="00604E74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3EA5728D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C287060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66BF4F4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6A12C00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D73F57" w14:paraId="21770BE5" w14:textId="77777777">
        <w:trPr>
          <w:trHeight w:val="1015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1E368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B35F" w14:textId="20C53736" w:rsidR="003230B1" w:rsidRPr="005B425F" w:rsidRDefault="00604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Arial" w:hAnsi="Arial" w:cs="Arial"/>
                <w:sz w:val="22"/>
                <w:szCs w:val="22"/>
                <w:lang w:val="pl-PL"/>
              </w:rPr>
              <w:t>Obecność na zajęciach dydaktycznych, merytoryczne przygotowanie i aktywny w nich udział, poprawne wykonanie zadań praktycznych (w tym mikrozadań ściśle powiązanych z treściami kształcenia), pozytywna ocena z testu zaliczeniowego na zakończenie kursu. Zajęcia mają charakter interakcyjny, co sprzyja utrzymaniu uwagi i aktywności uczestników na odpowiednim poziomie.</w:t>
            </w:r>
          </w:p>
        </w:tc>
      </w:tr>
    </w:tbl>
    <w:p w14:paraId="6F1023E2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93D912E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9F78A1F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a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D73F57" w14:paraId="76DF5014" w14:textId="77777777">
        <w:trPr>
          <w:trHeight w:val="929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A9D22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DAF9" w14:textId="0BD606F4" w:rsidR="003230B1" w:rsidRPr="005B425F" w:rsidRDefault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Zajęcia odbywają się w formie stacjonarnej w siedzibie uczelni UKEN</w:t>
            </w:r>
          </w:p>
        </w:tc>
      </w:tr>
    </w:tbl>
    <w:p w14:paraId="7010165C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436B472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1B537FB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031655D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Treści merytoryczne (wykaz tematów)</w:t>
      </w:r>
    </w:p>
    <w:p w14:paraId="520A57B5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D73F57" w14:paraId="4F04D82B" w14:textId="77777777">
        <w:trPr>
          <w:trHeight w:val="192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ADBC" w14:textId="0DE173A6" w:rsidR="003230B1" w:rsidRPr="005B425F" w:rsidRDefault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Wprowadzenie do psychologii mediów społecznościowych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Mechanizmy angażowania odbiorców i uzależnienie od  mediów</w:t>
            </w:r>
            <w:r w:rsidR="00B46E02"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społecznościowych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Psychologia reklamy w mediach społecznościowych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Psychologia influencer marketingu i efekt paraspołecznych relacji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Emocje i viralowość treści w mediach społecznościowych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Wpływ mediów społecznościowych na zdrowie psychiczne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Zaburzony wizerunek życia a media społecznościowe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Zaburzony wizerunek w rekrutacji i employer brandingu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Psychologia narracji i storytelling w mediach społecznościowych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>Etyka i przyszłość psychologii mediów społecznościowych</w:t>
            </w:r>
          </w:p>
        </w:tc>
      </w:tr>
    </w:tbl>
    <w:p w14:paraId="07E5BF6B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3ED1E87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AB8CC6E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E8751F4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85FEE1B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33E745F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E03564D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1129021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B425F">
        <w:rPr>
          <w:rFonts w:ascii="Arial" w:eastAsia="Arial" w:hAnsi="Arial" w:cs="Arial"/>
          <w:sz w:val="22"/>
          <w:szCs w:val="22"/>
        </w:rPr>
        <w:t>Wykaz literatury podstawowej</w:t>
      </w:r>
    </w:p>
    <w:p w14:paraId="603018C1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D73F57" w14:paraId="640CB11B" w14:textId="77777777">
        <w:trPr>
          <w:trHeight w:val="96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D4A6" w14:textId="4BA6DB07" w:rsidR="003230B1" w:rsidRPr="005B425F" w:rsidRDefault="008A5AB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Chojnacki, K. i in. (2021). </w:t>
            </w:r>
            <w:r w:rsidRPr="005B425F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Biblia social media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J. Kowalski). Zamość: Expertia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Nahai, N. (2021). </w:t>
            </w:r>
            <w:r w:rsidRPr="005B425F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Sieci wpływu. Psychologia perswazji on-line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A. Nowak). Warszawa: PWN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Oruba, N. (2022). </w:t>
            </w:r>
            <w:r w:rsidRPr="005B425F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Strategia komunikacji w social media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M. Wiśniewska). Gliwice: Onepress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Alter, A. (2018). </w:t>
            </w:r>
            <w:r w:rsidRPr="005B425F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Uzależnieni. Jak projektuje się aplikacje, byśmy nie mogli się im oprzeć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P. Bąk). Kraków: Wydawnictwo Uniwersytetu Jagiellońskiego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The Social Dilemma. (2020). [Dylemat społeczny] [Film dokumentalny]. Netflix. Dostępne na: </w:t>
            </w:r>
            <w:r>
              <w:fldChar w:fldCharType="begin"/>
            </w:r>
            <w:r w:rsidRPr="00D73F57">
              <w:rPr>
                <w:lang w:val="pl-PL"/>
                <w:rPrChange w:id="0" w:author="Jankowska, Martyna" w:date="2026-02-25T12:19:00Z" w16du:dateUtc="2026-02-25T11:19:00Z">
                  <w:rPr/>
                </w:rPrChange>
              </w:rPr>
              <w:instrText>HYPERLINK "https://www.thesocialdilemma.com" \t "_new"</w:instrText>
            </w:r>
            <w:r>
              <w:fldChar w:fldCharType="separate"/>
            </w:r>
            <w:r w:rsidRPr="005B425F">
              <w:rPr>
                <w:rStyle w:val="Hipercze"/>
                <w:rFonts w:ascii="Arial" w:eastAsia="Arial" w:hAnsi="Arial" w:cs="Arial"/>
                <w:sz w:val="22"/>
                <w:szCs w:val="22"/>
                <w:lang w:val="pl-PL"/>
              </w:rPr>
              <w:t>https://www.thesocialdilemma.com</w:t>
            </w:r>
            <w:r>
              <w:fldChar w:fldCharType="end"/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Patola, A. (n.d.). </w:t>
            </w:r>
            <w:r w:rsidRPr="005B425F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Wpływ mediów społecznościowych na psychikę</w:t>
            </w: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[Wystąpienie TEDx]. TED. Dostępne na: </w:t>
            </w:r>
            <w:r>
              <w:fldChar w:fldCharType="begin"/>
            </w:r>
            <w:r w:rsidRPr="00D73F57">
              <w:rPr>
                <w:lang w:val="pl-PL"/>
                <w:rPrChange w:id="1" w:author="Jankowska, Martyna" w:date="2026-02-25T12:19:00Z" w16du:dateUtc="2026-02-25T11:19:00Z">
                  <w:rPr/>
                </w:rPrChange>
              </w:rPr>
              <w:instrText>HYPERLINK "https://www.ted.com" \t "_new"</w:instrText>
            </w:r>
            <w:r>
              <w:fldChar w:fldCharType="separate"/>
            </w:r>
            <w:r w:rsidRPr="005B425F">
              <w:rPr>
                <w:rStyle w:val="Hipercze"/>
                <w:rFonts w:ascii="Arial" w:eastAsia="Arial" w:hAnsi="Arial" w:cs="Arial"/>
                <w:sz w:val="22"/>
                <w:szCs w:val="22"/>
                <w:lang w:val="pl-PL"/>
              </w:rPr>
              <w:t>https://www.ted.com</w:t>
            </w:r>
            <w:r>
              <w:fldChar w:fldCharType="end"/>
            </w:r>
          </w:p>
        </w:tc>
      </w:tr>
    </w:tbl>
    <w:p w14:paraId="55F3399D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EF62FF2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59A570A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5B425F">
        <w:rPr>
          <w:rFonts w:ascii="Arial" w:eastAsia="Arial" w:hAnsi="Arial" w:cs="Arial"/>
          <w:sz w:val="22"/>
          <w:szCs w:val="22"/>
          <w:lang w:val="pl-PL"/>
        </w:rPr>
        <w:t>Wykaz literatury uzupełniającej</w:t>
      </w:r>
    </w:p>
    <w:p w14:paraId="3D0A0BDA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d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5B425F" w14:paraId="453DC2A3" w14:textId="77777777">
        <w:trPr>
          <w:trHeight w:val="95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6F5B" w14:textId="1A886E3F" w:rsidR="00492425" w:rsidRPr="005B425F" w:rsidRDefault="008A5AB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Ledwoń-Blacha, A. (2023). </w:t>
            </w:r>
            <w:r w:rsidRPr="005B425F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Strategiczne podejście do działania w social media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. Gliwice: Onepress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br/>
              <w:t xml:space="preserve">Pariser, E. (2012). </w:t>
            </w:r>
            <w:r w:rsidRPr="005B425F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The Filter Bubble. Jak sieci społecznościowe sterują tym, co widzimy i o czym myślimy</w:t>
            </w: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 xml:space="preserve"> (Tłum. brak danych). </w:t>
            </w:r>
            <w:r w:rsidRPr="005B425F">
              <w:rPr>
                <w:rFonts w:ascii="Arial" w:hAnsi="Arial" w:cs="Arial"/>
                <w:sz w:val="22"/>
                <w:szCs w:val="22"/>
              </w:rPr>
              <w:t>Warszawa: Wydawnictwo Naukowe PWN.</w:t>
            </w:r>
          </w:p>
        </w:tc>
      </w:tr>
    </w:tbl>
    <w:p w14:paraId="6D60B31D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1C45FD0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59C8734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0FBAB28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1E21280" w14:textId="77777777" w:rsidR="003230B1" w:rsidRPr="005B425F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5B425F">
        <w:rPr>
          <w:rFonts w:ascii="Arial" w:eastAsia="Arial" w:hAnsi="Arial" w:cs="Arial"/>
          <w:sz w:val="22"/>
          <w:szCs w:val="22"/>
          <w:lang w:val="pl-PL"/>
        </w:rPr>
        <w:t>Bilans godzinowy zgodny z CNPS (Całkowity Nakład Pracy Studenta)</w:t>
      </w:r>
    </w:p>
    <w:p w14:paraId="58EC5A71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e"/>
        <w:tblW w:w="95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3230B1" w:rsidRPr="005B425F" w14:paraId="747BEBA0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685C1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85632C0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DE5D07B" w14:textId="60D53FD1" w:rsidR="003230B1" w:rsidRPr="005B425F" w:rsidRDefault="00492425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3230B1" w:rsidRPr="005B425F" w14:paraId="00638F7E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B5D86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C0FB605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1C6BD93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5B425F" w14:paraId="07195E56" w14:textId="77777777">
        <w:trPr>
          <w:trHeight w:val="5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47525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28ED1E7" w14:textId="77777777" w:rsidR="003230B1" w:rsidRPr="005B425F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175B60" w14:textId="78AABA1B" w:rsidR="003230B1" w:rsidRPr="005B425F" w:rsidRDefault="00227D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</w:p>
        </w:tc>
      </w:tr>
      <w:tr w:rsidR="003230B1" w:rsidRPr="005B425F" w14:paraId="414F8711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4CCF9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lastRenderedPageBreak/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1787474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51853B0" w14:textId="1EE23FD7" w:rsidR="003230B1" w:rsidRPr="005B425F" w:rsidRDefault="00D73F57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</w:p>
        </w:tc>
      </w:tr>
      <w:tr w:rsidR="003230B1" w:rsidRPr="00D73F57" w14:paraId="4818E833" w14:textId="77777777">
        <w:trPr>
          <w:trHeight w:val="55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D6208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A691FD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A3B82E2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D73F57" w14:paraId="76FF4D5A" w14:textId="77777777">
        <w:trPr>
          <w:trHeight w:val="57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0CD08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416AA50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908306" w14:textId="77777777" w:rsidR="003230B1" w:rsidRPr="005B425F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5B425F" w14:paraId="75274011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5D2C" w14:textId="77777777" w:rsidR="003230B1" w:rsidRPr="005B425F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BCE34FB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0D34C69" w14:textId="0399168E" w:rsidR="003230B1" w:rsidRPr="005B425F" w:rsidRDefault="00227DFC">
            <w:pPr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30B1" w:rsidRPr="005B425F" w14:paraId="1C06457B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DD1C9FA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43E7B1F" w14:textId="4FB6934A" w:rsidR="003230B1" w:rsidRPr="005B425F" w:rsidRDefault="00D7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3230B1" w:rsidRPr="005B425F" w14:paraId="61069B43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7A444D8" w14:textId="77777777" w:rsidR="003230B1" w:rsidRPr="005B425F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  <w:lang w:val="pl-PL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3F1DF0C" w14:textId="77777777" w:rsidR="003230B1" w:rsidRPr="005B425F" w:rsidRDefault="00D43EC2" w:rsidP="00681545">
            <w:pPr>
              <w:widowControl/>
              <w:spacing w:line="276" w:lineRule="auto"/>
              <w:ind w:left="4"/>
              <w:rPr>
                <w:rFonts w:ascii="Arial" w:hAnsi="Arial" w:cs="Arial"/>
                <w:sz w:val="22"/>
                <w:szCs w:val="22"/>
              </w:rPr>
            </w:pPr>
            <w:r w:rsidRPr="005B425F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</w:tr>
    </w:tbl>
    <w:p w14:paraId="557F3341" w14:textId="77777777" w:rsidR="003230B1" w:rsidRPr="005B425F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Times New Roman" w:hAnsi="Arial" w:cs="Arial"/>
          <w:sz w:val="22"/>
          <w:szCs w:val="22"/>
        </w:rPr>
      </w:pPr>
    </w:p>
    <w:sectPr w:rsidR="003230B1" w:rsidRPr="005B425F">
      <w:headerReference w:type="default" r:id="rId8"/>
      <w:footerReference w:type="default" r:id="rId9"/>
      <w:pgSz w:w="11900" w:h="16840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60D2" w14:textId="77777777" w:rsidR="008754E1" w:rsidRDefault="008754E1">
      <w:r>
        <w:separator/>
      </w:r>
    </w:p>
  </w:endnote>
  <w:endnote w:type="continuationSeparator" w:id="0">
    <w:p w14:paraId="4285554A" w14:textId="77777777" w:rsidR="008754E1" w:rsidRDefault="0087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  <w:embedRegular r:id="rId1" w:fontKey="{EF050EAC-6B5A-4B50-AA06-B5F9D8AB365A}"/>
  </w:font>
  <w:font w:name="Helvetica Neue">
    <w:charset w:val="00"/>
    <w:family w:val="auto"/>
    <w:pitch w:val="default"/>
    <w:embedRegular r:id="rId2" w:fontKey="{6D5F9E23-CD39-4BB1-8A8C-A2214C6D087E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  <w:embedRegular r:id="rId3" w:fontKey="{C65FD11B-5E49-4141-A482-034672C768D5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Regular r:id="rId4" w:fontKey="{761B1901-958A-46AB-B6AE-C5E63FF52D33}"/>
    <w:embedItalic r:id="rId5" w:fontKey="{99AD055D-B8FE-441A-BFCB-BD1A348F302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2110" w14:textId="77777777" w:rsidR="003230B1" w:rsidRDefault="00D43E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eastAsia="Times New Roman" w:cs="Times New Roman"/>
      </w:rPr>
    </w:pPr>
    <w:r>
      <w:rPr>
        <w:rFonts w:eastAsia="Times New Roman" w:cs="Times New Roman"/>
      </w:rPr>
      <w:fldChar w:fldCharType="begin"/>
    </w:r>
    <w:r>
      <w:rPr>
        <w:rFonts w:eastAsia="Times New Roman" w:cs="Times New Roman"/>
      </w:rPr>
      <w:instrText>PAGE</w:instrText>
    </w:r>
    <w:r>
      <w:rPr>
        <w:rFonts w:eastAsia="Times New Roman" w:cs="Times New Roman"/>
      </w:rPr>
      <w:fldChar w:fldCharType="separate"/>
    </w:r>
    <w:r w:rsidR="00227DFC">
      <w:rPr>
        <w:rFonts w:eastAsia="Times New Roman" w:cs="Times New Roman"/>
        <w:noProof/>
      </w:rPr>
      <w:t>1</w:t>
    </w:r>
    <w:r>
      <w:rPr>
        <w:rFonts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17E9" w14:textId="77777777" w:rsidR="008754E1" w:rsidRDefault="008754E1">
      <w:r>
        <w:separator/>
      </w:r>
    </w:p>
  </w:footnote>
  <w:footnote w:type="continuationSeparator" w:id="0">
    <w:p w14:paraId="69EF51B8" w14:textId="77777777" w:rsidR="008754E1" w:rsidRDefault="0087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2315" w14:textId="77777777" w:rsidR="003230B1" w:rsidRDefault="003230B1">
    <w:pPr>
      <w:widowControl/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kowska, Martyna">
    <w15:presenceInfo w15:providerId="AD" w15:userId="S::martyna.jankowska@capgemini.com::7bda6f85-cd7a-441e-a342-6e58dd1c1c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B1"/>
    <w:rsid w:val="00006587"/>
    <w:rsid w:val="00010980"/>
    <w:rsid w:val="00010D13"/>
    <w:rsid w:val="001E280F"/>
    <w:rsid w:val="002050A9"/>
    <w:rsid w:val="00221B62"/>
    <w:rsid w:val="00227DFC"/>
    <w:rsid w:val="00231E63"/>
    <w:rsid w:val="00246BEA"/>
    <w:rsid w:val="002572B0"/>
    <w:rsid w:val="002C155E"/>
    <w:rsid w:val="002E53FC"/>
    <w:rsid w:val="002F3429"/>
    <w:rsid w:val="003075EC"/>
    <w:rsid w:val="003230B1"/>
    <w:rsid w:val="00403D3E"/>
    <w:rsid w:val="00422C1E"/>
    <w:rsid w:val="004518EB"/>
    <w:rsid w:val="00492425"/>
    <w:rsid w:val="004A7C6E"/>
    <w:rsid w:val="005536BC"/>
    <w:rsid w:val="005B425F"/>
    <w:rsid w:val="005E2E6A"/>
    <w:rsid w:val="00604E74"/>
    <w:rsid w:val="00606DB2"/>
    <w:rsid w:val="00624722"/>
    <w:rsid w:val="0064612C"/>
    <w:rsid w:val="00681545"/>
    <w:rsid w:val="006A2AD5"/>
    <w:rsid w:val="006F7678"/>
    <w:rsid w:val="007A6139"/>
    <w:rsid w:val="00802963"/>
    <w:rsid w:val="00830599"/>
    <w:rsid w:val="008658BC"/>
    <w:rsid w:val="008754E1"/>
    <w:rsid w:val="008A5ABC"/>
    <w:rsid w:val="008E51B9"/>
    <w:rsid w:val="00A31DDB"/>
    <w:rsid w:val="00A432BD"/>
    <w:rsid w:val="00A6593D"/>
    <w:rsid w:val="00A715AA"/>
    <w:rsid w:val="00AB15E7"/>
    <w:rsid w:val="00AF50FF"/>
    <w:rsid w:val="00B44D6D"/>
    <w:rsid w:val="00B46E02"/>
    <w:rsid w:val="00B802A8"/>
    <w:rsid w:val="00BA00F1"/>
    <w:rsid w:val="00CA1D9F"/>
    <w:rsid w:val="00CD678E"/>
    <w:rsid w:val="00D07743"/>
    <w:rsid w:val="00D43EC2"/>
    <w:rsid w:val="00D73F57"/>
    <w:rsid w:val="00E32480"/>
    <w:rsid w:val="00EA7150"/>
    <w:rsid w:val="00EC15C1"/>
    <w:rsid w:val="00F3031B"/>
    <w:rsid w:val="00F47323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4904"/>
  <w15:docId w15:val="{212035E1-A0C4-43CE-B5E8-016EA094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suppressAutoHyphens/>
      <w:jc w:val="center"/>
      <w:outlineLvl w:val="0"/>
    </w:pPr>
    <w:rPr>
      <w:rFonts w:ascii="Verdana" w:eastAsia="Arial Unicode MS" w:hAnsi="Verdana" w:cs="Arial Unicode MS"/>
      <w:color w:val="000000"/>
      <w:sz w:val="28"/>
      <w:szCs w:val="28"/>
      <w:u w:color="00000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rFonts w:eastAsia="Times New Roman" w:cs="Times New Roman"/>
      <w:sz w:val="20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2">
    <w:name w:val="Table Normal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</w:pPr>
    <w:rPr>
      <w:rFonts w:eastAsia="Arial Unicode MS" w:cs="Arial Unicode MS"/>
      <w:color w:val="000000"/>
      <w:u w:color="000000"/>
    </w:rPr>
  </w:style>
  <w:style w:type="paragraph" w:customStyle="1" w:styleId="Zawartotabeli">
    <w:name w:val="Zawartość tabeli"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Tekstdymka">
    <w:name w:val="Balloon Text"/>
    <w:pPr>
      <w:widowControl w:val="0"/>
      <w:suppressAutoHyphens/>
    </w:pPr>
    <w:rPr>
      <w:rFonts w:ascii="Tahoma" w:eastAsia="Arial Unicode MS" w:hAnsi="Tahoma" w:cs="Arial Unicode MS"/>
      <w:color w:val="000000"/>
      <w:sz w:val="16"/>
      <w:szCs w:val="16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3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4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3429"/>
    <w:rPr>
      <w:rFonts w:eastAsia="Arial Unicode MS" w:cs="Arial Unicode MS"/>
      <w:color w:val="000000"/>
      <w:sz w:val="20"/>
      <w:szCs w:val="2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4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3429"/>
    <w:rPr>
      <w:rFonts w:eastAsia="Arial Unicode MS" w:cs="Arial Unicode MS"/>
      <w:b/>
      <w:bCs/>
      <w:color w:val="000000"/>
      <w:sz w:val="20"/>
      <w:szCs w:val="20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D3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B425F"/>
    <w:rPr>
      <w:rFonts w:eastAsia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J12wH5/0kEkjGDtncJZmvc49wA==">CgMxLjA4AHIhMUhMS1BuNVFMbFJEcmNPSTUtV3BrSnBLbmNkaXcyUEZ2</go:docsCustomData>
</go:gDocsCustomXmlDataStorage>
</file>

<file path=customXml/itemProps1.xml><?xml version="1.0" encoding="utf-8"?>
<ds:datastoreItem xmlns:ds="http://schemas.openxmlformats.org/officeDocument/2006/customXml" ds:itemID="{04F98FD7-C271-43BD-937D-45045E5F5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e760c494-6550-44b4-8258-77c175d778b7}" enabled="1" method="Privileged" siteId="{76a2ae5a-9f00-4f6b-95ed-5d33d77c4d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1120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Jankowska, Martyna</dc:creator>
  <cp:lastModifiedBy>Monika Kardasz</cp:lastModifiedBy>
  <cp:revision>4</cp:revision>
  <dcterms:created xsi:type="dcterms:W3CDTF">2026-02-25T11:22:00Z</dcterms:created>
  <dcterms:modified xsi:type="dcterms:W3CDTF">2026-02-25T12:43:00Z</dcterms:modified>
</cp:coreProperties>
</file>